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B" w:rsidRPr="00E719BB" w:rsidRDefault="00AF52CB" w:rsidP="00AF52CB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Prime Minister’s Scholarships for </w:t>
      </w:r>
      <w:r w:rsidR="006E16FA">
        <w:rPr>
          <w:rFonts w:asciiTheme="minorHAnsi" w:hAnsiTheme="minorHAnsi"/>
          <w:b/>
        </w:rPr>
        <w:t>Asia</w:t>
      </w:r>
      <w:r>
        <w:rPr>
          <w:rFonts w:asciiTheme="minorHAnsi" w:hAnsiTheme="minorHAnsi"/>
          <w:b/>
        </w:rPr>
        <w:t xml:space="preserve"> - </w:t>
      </w:r>
      <w:r w:rsidRPr="00E719BB">
        <w:rPr>
          <w:rFonts w:asciiTheme="minorHAnsi" w:hAnsiTheme="minorHAnsi"/>
          <w:b/>
        </w:rPr>
        <w:t xml:space="preserve">Criteria for Assessing </w:t>
      </w:r>
      <w:r>
        <w:rPr>
          <w:rFonts w:asciiTheme="minorHAnsi" w:hAnsiTheme="minorHAnsi"/>
          <w:b/>
        </w:rPr>
        <w:t xml:space="preserve">Group Applications </w:t>
      </w:r>
    </w:p>
    <w:p w:rsidR="00AF52CB" w:rsidRPr="0043617B" w:rsidRDefault="00AF52CB" w:rsidP="00AF52CB">
      <w:pPr>
        <w:rPr>
          <w:sz w:val="16"/>
          <w:szCs w:val="16"/>
        </w:rPr>
      </w:pPr>
    </w:p>
    <w:p w:rsidR="00AF52CB" w:rsidRPr="00B07849" w:rsidRDefault="00AF52CB" w:rsidP="00AF52CB">
      <w:pPr>
        <w:spacing w:after="120"/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</w:pP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The goals of the PMSA are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 to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:  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New Zealand institutions’ connections with their counterparts in key </w:t>
      </w:r>
      <w:r w:rsidR="006E16FA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countries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promote understanding of the strength and quality of New Zealand’s education system and raise awareness in </w:t>
      </w:r>
      <w:r w:rsidR="006E16FA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of New Zealand as a preferred education destination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the international skills of the New Zealand workforce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people to people connections between New Zealand and countries in </w:t>
      </w:r>
      <w:r w:rsidR="006E16FA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through participants building lif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elong friendships and networks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strengthen New Zealand’s ability to engage with key </w:t>
      </w:r>
      <w:r w:rsidR="006E16FA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trading partners</w:t>
      </w:r>
    </w:p>
    <w:p w:rsidR="00AF52CB" w:rsidRPr="00E17ABC" w:rsidRDefault="00AF52CB" w:rsidP="00AF52CB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improve New Zealanders’ understanding of </w:t>
      </w:r>
      <w:r w:rsidR="006E16FA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Asian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business practice and culture</w:t>
      </w:r>
    </w:p>
    <w:p w:rsidR="00AF52CB" w:rsidRDefault="00AF52CB" w:rsidP="00AF52CB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p w:rsidR="00AF52CB" w:rsidRPr="00B3245C" w:rsidRDefault="00AF52CB" w:rsidP="00AF52CB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6E7C37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Importantly, proposed programmes must be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demonstrably linked to New Zealand’s trade or economic agenda in </w:t>
      </w:r>
      <w:r w:rsidR="003642D7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Asia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. </w:t>
      </w:r>
    </w:p>
    <w:p w:rsidR="00AF52CB" w:rsidRDefault="00AF52CB" w:rsidP="00AF52CB">
      <w:pPr>
        <w:tabs>
          <w:tab w:val="left" w:pos="318"/>
        </w:tabs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tbl>
      <w:tblPr>
        <w:tblStyle w:val="TableGrid"/>
        <w:tblW w:w="14237" w:type="dxa"/>
        <w:jc w:val="center"/>
        <w:tblLook w:val="01E0" w:firstRow="1" w:lastRow="1" w:firstColumn="1" w:lastColumn="1" w:noHBand="0" w:noVBand="0"/>
      </w:tblPr>
      <w:tblGrid>
        <w:gridCol w:w="3606"/>
        <w:gridCol w:w="3573"/>
        <w:gridCol w:w="3574"/>
        <w:gridCol w:w="3484"/>
      </w:tblGrid>
      <w:tr w:rsidR="00AF52CB" w:rsidRPr="00A4050C" w:rsidTr="003B4D80">
        <w:trPr>
          <w:trHeight w:val="671"/>
          <w:jc w:val="center"/>
        </w:trPr>
        <w:tc>
          <w:tcPr>
            <w:tcW w:w="3606" w:type="dxa"/>
            <w:shd w:val="clear" w:color="auto" w:fill="D9D9D9" w:themeFill="background1" w:themeFillShade="D9"/>
          </w:tcPr>
          <w:p w:rsidR="00AF52CB" w:rsidRPr="00484340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1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alignment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organisation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’s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programme with scholarship goals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20 is high)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AF52CB" w:rsidRPr="00B07849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2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.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quality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proposed programme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:rsidR="00AF52CB" w:rsidRPr="00484340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Criteria 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3. </w:t>
            </w:r>
            <w:r w:rsidRPr="00EF2DA8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Recipients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:rsidR="00AF52CB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4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 w:rsidRPr="00EF2DA8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Planning</w:t>
            </w:r>
          </w:p>
          <w:p w:rsidR="00AF52CB" w:rsidRDefault="00AF52CB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</w:tr>
      <w:tr w:rsidR="00AF52CB" w:rsidRPr="00A4050C" w:rsidTr="003B4D80">
        <w:trPr>
          <w:trHeight w:val="3753"/>
          <w:jc w:val="center"/>
        </w:trPr>
        <w:tc>
          <w:tcPr>
            <w:tcW w:w="3606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will raise the profile of NZ as a quality education destination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In particular, programme will further the internationalisation of NZ’s tertiary institutions to a high extent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Programme clearly </w:t>
            </w:r>
            <w:r w:rsidR="00662CBC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links to New Zealand’s</w:t>
            </w:r>
            <w:bookmarkStart w:id="0" w:name="_GoBack"/>
            <w:bookmarkEnd w:id="0"/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 trade and economic agenda in 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Asia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Application shows a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 clear understanding of the PMS</w:t>
            </w: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 goals &amp; their importance and programme meets all (o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r most) of the goals of the PMS</w:t>
            </w: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</w:t>
            </w:r>
          </w:p>
          <w:p w:rsidR="00AF52CB" w:rsidRPr="00AF52CB" w:rsidRDefault="00AF52CB" w:rsidP="003B4D80">
            <w:pPr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</w:p>
        </w:tc>
        <w:tc>
          <w:tcPr>
            <w:tcW w:w="3573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2"/>
              </w:numPr>
              <w:spacing w:before="240" w:after="200" w:line="276" w:lineRule="auto"/>
              <w:ind w:left="250" w:hanging="250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is clearly within scholarship parameters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2"/>
              </w:numPr>
              <w:spacing w:before="240" w:after="200" w:line="276" w:lineRule="auto"/>
              <w:ind w:left="250" w:hanging="250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Quality of the programme activities and partner institution (where relevant) is high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right="-4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Institutional outcomes are clearly articulated and achievable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3"/>
              </w:numPr>
              <w:spacing w:before="240" w:after="200" w:line="276" w:lineRule="auto"/>
              <w:ind w:left="171" w:right="-41" w:hanging="17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Benefits to the individual; the  faculty/ department; the institution, and New Zealand education, in the short and long term are clearly identified </w:t>
            </w:r>
          </w:p>
          <w:p w:rsidR="00AF52CB" w:rsidRPr="00AF52CB" w:rsidRDefault="00AF52CB" w:rsidP="003B4D80">
            <w:pPr>
              <w:rPr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If programme is a repeat, the benefi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ts and outcomes of previous PMS</w:t>
            </w: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 supported programmes are well articulated and demonstrated</w:t>
            </w:r>
          </w:p>
        </w:tc>
        <w:tc>
          <w:tcPr>
            <w:tcW w:w="3574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Recipient outcomes are clearly articulated and achievable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Outcomes for individual recipients are al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igned with the goals of the PMS</w:t>
            </w: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A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Pastoral care plan is comprehensive, well-articulated and adequate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221" w:hanging="22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Selection process will ensure candidates will represent both New Zealand and their home institution positively, particularly the value of their New Zealand education experience</w:t>
            </w:r>
          </w:p>
        </w:tc>
        <w:tc>
          <w:tcPr>
            <w:tcW w:w="3484" w:type="dxa"/>
          </w:tcPr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Promotional plan is well articulated and adequate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Promotional plan includes activity prior to departure, during programme, and on completion and the planned activities and are relevant and of high quality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Promotional plan clearly shows opportunities to showcase the institution, the P</w:t>
            </w:r>
            <w:r w:rsidR="006E16FA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MS</w:t>
            </w: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A and NZ education. 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>Programme budget for additional activities is clear and detailed (if specified)</w:t>
            </w:r>
          </w:p>
          <w:p w:rsidR="00AF52CB" w:rsidRPr="00AF52CB" w:rsidRDefault="00AF52CB" w:rsidP="00AF52CB">
            <w:pPr>
              <w:pStyle w:val="ListParagraph"/>
              <w:numPr>
                <w:ilvl w:val="0"/>
                <w:numId w:val="4"/>
              </w:numPr>
              <w:spacing w:before="240" w:after="200" w:line="276" w:lineRule="auto"/>
              <w:ind w:left="191" w:hanging="191"/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</w:pPr>
            <w:r w:rsidRPr="00AF52CB">
              <w:rPr>
                <w:rFonts w:asciiTheme="minorHAnsi" w:eastAsiaTheme="majorEastAsia" w:hAnsiTheme="minorHAnsi" w:cstheme="majorBidi"/>
                <w:iCs/>
                <w:spacing w:val="15"/>
                <w:sz w:val="18"/>
                <w:szCs w:val="18"/>
              </w:rPr>
              <w:t xml:space="preserve">Programme budget is reasonable  and represents value for money </w:t>
            </w:r>
          </w:p>
        </w:tc>
      </w:tr>
    </w:tbl>
    <w:p w:rsidR="00AF52CB" w:rsidRDefault="00AF52CB" w:rsidP="00AF52CB"/>
    <w:sectPr w:rsidR="00AF52CB" w:rsidSect="00B30FAB">
      <w:headerReference w:type="default" r:id="rId7"/>
      <w:pgSz w:w="16838" w:h="11906" w:orient="landscape"/>
      <w:pgMar w:top="141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62" w:rsidRDefault="003642D7">
      <w:r>
        <w:separator/>
      </w:r>
    </w:p>
  </w:endnote>
  <w:endnote w:type="continuationSeparator" w:id="0">
    <w:p w:rsidR="002E6C62" w:rsidRDefault="003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62" w:rsidRDefault="003642D7">
      <w:r>
        <w:separator/>
      </w:r>
    </w:p>
  </w:footnote>
  <w:footnote w:type="continuationSeparator" w:id="0">
    <w:p w:rsidR="002E6C62" w:rsidRDefault="003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B" w:rsidRDefault="00AF52CB" w:rsidP="00B30FAB">
    <w:pPr>
      <w:pStyle w:val="Header"/>
      <w:tabs>
        <w:tab w:val="left" w:pos="1215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DF3EAB" wp14:editId="2D740355">
              <wp:simplePos x="0" y="0"/>
              <wp:positionH relativeFrom="column">
                <wp:posOffset>7391400</wp:posOffset>
              </wp:positionH>
              <wp:positionV relativeFrom="paragraph">
                <wp:posOffset>-132715</wp:posOffset>
              </wp:positionV>
              <wp:extent cx="2354580" cy="1403985"/>
              <wp:effectExtent l="0" t="0" r="7620" b="0"/>
              <wp:wrapThrough wrapText="bothSides">
                <wp:wrapPolygon edited="0">
                  <wp:start x="0" y="0"/>
                  <wp:lineTo x="0" y="21009"/>
                  <wp:lineTo x="21495" y="21009"/>
                  <wp:lineTo x="21495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FAB" w:rsidRDefault="00AF52CB" w:rsidP="00B30FA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09E1E3F2" wp14:editId="39F266AC">
                                <wp:extent cx="2135629" cy="777494"/>
                                <wp:effectExtent l="0" t="0" r="0" b="3810"/>
                                <wp:docPr id="1" name="Picture 1" descr="C:\Users\picl\AppData\Local\Microsoft\Windows\Temporary Internet Files\Content.Word\TNEW-A-HORIZ-RGB-Lef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icl\AppData\Local\Microsoft\Windows\Temporary Internet Files\Content.Word\TNEW-A-HORIZ-RGB-Lef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491" cy="778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F3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2pt;margin-top:-10.45pt;width:185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T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aL+WKJ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" stroked="f">
              <v:textbox style="mso-fit-shape-to-text:t">
                <w:txbxContent>
                  <w:p w:rsidR="00B30FAB" w:rsidRDefault="00AF52CB" w:rsidP="00B30FAB">
                    <w:pPr>
                      <w:jc w:val="right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09E1E3F2" wp14:editId="39F266AC">
                          <wp:extent cx="2135629" cy="777494"/>
                          <wp:effectExtent l="0" t="0" r="0" b="3810"/>
                          <wp:docPr id="1" name="Picture 1" descr="C:\Users\picl\AppData\Local\Microsoft\Windows\Temporary Internet Files\Content.Word\TNEW-A-HORIZ-RGB-Lef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icl\AppData\Local\Microsoft\Windows\Temporary Internet Files\Content.Word\TNEW-A-HORIZ-RGB-Lef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8491" cy="778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193"/>
    <w:multiLevelType w:val="hybridMultilevel"/>
    <w:tmpl w:val="3C6ECD42"/>
    <w:lvl w:ilvl="0" w:tplc="CD5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7281"/>
    <w:multiLevelType w:val="hybridMultilevel"/>
    <w:tmpl w:val="2AFED81E"/>
    <w:lvl w:ilvl="0" w:tplc="9D14A3C4">
      <w:start w:val="3"/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8B31BA"/>
    <w:multiLevelType w:val="hybridMultilevel"/>
    <w:tmpl w:val="B2EA4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D71FE"/>
    <w:multiLevelType w:val="hybridMultilevel"/>
    <w:tmpl w:val="A76EA72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DC0490"/>
    <w:multiLevelType w:val="hybridMultilevel"/>
    <w:tmpl w:val="9148F9DC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B"/>
    <w:rsid w:val="002E6C62"/>
    <w:rsid w:val="003642D7"/>
    <w:rsid w:val="00662CBC"/>
    <w:rsid w:val="006E16FA"/>
    <w:rsid w:val="00AF52CB"/>
    <w:rsid w:val="00C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E300-792C-4B5C-8008-EE244B2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2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AF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2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2446</Characters>
  <Application>Microsoft Office Word</Application>
  <DocSecurity>0</DocSecurity>
  <Lines>20</Lines>
  <Paragraphs>5</Paragraphs>
  <ScaleCrop>false</ScaleCrop>
  <Company>Education NZ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Christine Roberts</cp:lastModifiedBy>
  <cp:revision>4</cp:revision>
  <dcterms:created xsi:type="dcterms:W3CDTF">2016-10-11T01:08:00Z</dcterms:created>
  <dcterms:modified xsi:type="dcterms:W3CDTF">2016-10-17T23:54:00Z</dcterms:modified>
</cp:coreProperties>
</file>