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B" w:rsidRPr="00E719BB" w:rsidRDefault="00647AA7" w:rsidP="00AF52CB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bookmarkStart w:id="0" w:name="_GoBack"/>
      <w:bookmarkEnd w:id="0"/>
      <w:r w:rsidR="00AF52CB">
        <w:rPr>
          <w:rFonts w:asciiTheme="minorHAnsi" w:hAnsiTheme="minorHAnsi"/>
          <w:b/>
        </w:rPr>
        <w:t xml:space="preserve">Prime Minister’s Scholarships for Latin America - </w:t>
      </w:r>
      <w:r w:rsidR="00AF52CB" w:rsidRPr="00E719BB">
        <w:rPr>
          <w:rFonts w:asciiTheme="minorHAnsi" w:hAnsiTheme="minorHAnsi"/>
          <w:b/>
        </w:rPr>
        <w:t xml:space="preserve">Criteria for Assessing </w:t>
      </w:r>
      <w:r w:rsidR="00AF52CB">
        <w:rPr>
          <w:rFonts w:asciiTheme="minorHAnsi" w:hAnsiTheme="minorHAnsi"/>
          <w:b/>
        </w:rPr>
        <w:t xml:space="preserve">Group Applications </w:t>
      </w:r>
    </w:p>
    <w:p w:rsidR="00AF52CB" w:rsidRPr="0043617B" w:rsidRDefault="00AF52CB" w:rsidP="00AF52CB">
      <w:pPr>
        <w:rPr>
          <w:sz w:val="16"/>
          <w:szCs w:val="16"/>
        </w:rPr>
      </w:pPr>
    </w:p>
    <w:p w:rsidR="00AF52CB" w:rsidRPr="00B07849" w:rsidRDefault="00AF52CB" w:rsidP="00AF52CB">
      <w:pPr>
        <w:spacing w:after="120"/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</w:pP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The goals of the PMS</w:t>
      </w:r>
      <w:r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L</w:t>
      </w: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A are</w:t>
      </w:r>
      <w:r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 to</w:t>
      </w: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:  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strengthen New Zealand institutions’ connections with their counterparts in key Latin America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n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countries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promote understanding of the strength and quality of New Zealand’s education system and raise awareness in Latin America of New Zealand as a preferred education destination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improve the international skills of the New Zealand workforce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strengthen people to people connections between New Zealand and countries in Latin America through participants building lif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elong friendships and networks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strengthen New Zealand’s ability to engage with key Latin American trading partners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improve New Zealanders’ understanding of Latin American business practice and culture</w:t>
      </w:r>
    </w:p>
    <w:p w:rsidR="00AF52CB" w:rsidRDefault="00AF52CB" w:rsidP="00AF52CB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p w:rsidR="00AF52CB" w:rsidRPr="00B3245C" w:rsidRDefault="00AF52CB" w:rsidP="00AF52CB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6E7C37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Importantly, proposed programmes must be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demonstrably linked to New Zealand’s </w:t>
      </w:r>
      <w:r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education, 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trade or economic agenda in </w:t>
      </w:r>
      <w:r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Latin America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. </w:t>
      </w:r>
    </w:p>
    <w:p w:rsidR="00AF52CB" w:rsidRDefault="00AF52CB" w:rsidP="00AF52CB">
      <w:pPr>
        <w:tabs>
          <w:tab w:val="left" w:pos="318"/>
        </w:tabs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tbl>
      <w:tblPr>
        <w:tblStyle w:val="TableGrid"/>
        <w:tblW w:w="14237" w:type="dxa"/>
        <w:jc w:val="center"/>
        <w:tblLook w:val="01E0" w:firstRow="1" w:lastRow="1" w:firstColumn="1" w:lastColumn="1" w:noHBand="0" w:noVBand="0"/>
      </w:tblPr>
      <w:tblGrid>
        <w:gridCol w:w="3606"/>
        <w:gridCol w:w="3573"/>
        <w:gridCol w:w="3574"/>
        <w:gridCol w:w="3484"/>
      </w:tblGrid>
      <w:tr w:rsidR="00AF52CB" w:rsidRPr="00A4050C" w:rsidTr="003B4D80">
        <w:trPr>
          <w:trHeight w:val="671"/>
          <w:jc w:val="center"/>
        </w:trPr>
        <w:tc>
          <w:tcPr>
            <w:tcW w:w="3606" w:type="dxa"/>
            <w:shd w:val="clear" w:color="auto" w:fill="D9D9D9" w:themeFill="background1" w:themeFillShade="D9"/>
          </w:tcPr>
          <w:p w:rsidR="00AF52CB" w:rsidRPr="00484340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1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.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The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alignment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organisation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’s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programme with scholarship goals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20, where 20 is high)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AF52CB" w:rsidRPr="00B07849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2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.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The 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quality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proposed programme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:rsidR="00AF52CB" w:rsidRPr="00484340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Criteria 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3. </w:t>
            </w:r>
            <w:r w:rsidRPr="00EF2DA8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Recipients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:rsidR="00AF52CB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4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. </w:t>
            </w:r>
            <w:r w:rsidRPr="00EF2DA8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Planning</w:t>
            </w:r>
          </w:p>
          <w:p w:rsidR="00AF52CB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</w:tr>
      <w:tr w:rsidR="00AF52CB" w:rsidRPr="00A4050C" w:rsidTr="003B4D80">
        <w:trPr>
          <w:trHeight w:val="3753"/>
          <w:jc w:val="center"/>
        </w:trPr>
        <w:tc>
          <w:tcPr>
            <w:tcW w:w="3606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will raise the profile of NZ as a quality education destination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In particular, programme will further the internationalisation of NZ’s tertiary institutions to a high extent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clearly links to New Zealand’s education, trade and economic agenda in Latin America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Application shows a clear understanding of the PMSLA goals &amp; their importance and programme meets all (or most) of the goals of the PMSLA</w:t>
            </w:r>
          </w:p>
          <w:p w:rsidR="00AF52CB" w:rsidRPr="00AF52CB" w:rsidRDefault="00AF52CB" w:rsidP="003B4D80">
            <w:pPr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</w:p>
        </w:tc>
        <w:tc>
          <w:tcPr>
            <w:tcW w:w="3573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2"/>
              </w:numPr>
              <w:spacing w:before="240" w:after="200" w:line="276" w:lineRule="auto"/>
              <w:ind w:left="250" w:hanging="250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is clearly within scholarship parameters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2"/>
              </w:numPr>
              <w:spacing w:before="240" w:after="200" w:line="276" w:lineRule="auto"/>
              <w:ind w:left="250" w:hanging="250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Quality of the programme activities and partner institution (where relevant) is high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right="-4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Institutional outcomes are clearly articulated and achievable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right="-4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Benefits to the individual; the  faculty/ department; the institution, and New Zealand education, in the short and long term are clearly identified </w:t>
            </w:r>
          </w:p>
          <w:p w:rsidR="00AF52CB" w:rsidRPr="00AF52CB" w:rsidRDefault="00AF52CB" w:rsidP="003B4D80">
            <w:pPr>
              <w:rPr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If programme is a repeat, the benefits and outcomes of previous PMSLA supported programmes are well articulated and demonstrated</w:t>
            </w:r>
          </w:p>
        </w:tc>
        <w:tc>
          <w:tcPr>
            <w:tcW w:w="3574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Recipient outcomes are clearly articulated and achievable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Outcomes for individual recipients are aligned with the goals of the PMSLA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Pastoral care plan is comprehensive, well-articulated and adequate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Selection process will ensure candidates will represent both New Zealand and their home institution positively, particularly the value of their New Zealand education experience</w:t>
            </w:r>
          </w:p>
        </w:tc>
        <w:tc>
          <w:tcPr>
            <w:tcW w:w="3484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Promotional plan is well articulated and adequate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Promotional plan includes activity prior to departure, during programme, and on completion and the planned activities and are relevant and of high quality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Promotional plan clearly shows opportunities to showcase the institution, the PMSLA and NZ education.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budget for additional activities is clear and detailed (if specified)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Programme budget is reasonable  and represents value for money </w:t>
            </w:r>
          </w:p>
        </w:tc>
      </w:tr>
    </w:tbl>
    <w:p w:rsidR="00AF52CB" w:rsidRDefault="00AF52CB" w:rsidP="00AF52CB"/>
    <w:sectPr w:rsidR="00AF52CB" w:rsidSect="00B30FAB">
      <w:headerReference w:type="default" r:id="rId7"/>
      <w:pgSz w:w="16838" w:h="11906" w:orient="landscape"/>
      <w:pgMar w:top="141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0F38">
      <w:r>
        <w:separator/>
      </w:r>
    </w:p>
  </w:endnote>
  <w:endnote w:type="continuationSeparator" w:id="0">
    <w:p w:rsidR="00000000" w:rsidRDefault="0012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0F38">
      <w:r>
        <w:separator/>
      </w:r>
    </w:p>
  </w:footnote>
  <w:footnote w:type="continuationSeparator" w:id="0">
    <w:p w:rsidR="00000000" w:rsidRDefault="0012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B" w:rsidRDefault="00AF52CB" w:rsidP="00B30FAB">
    <w:pPr>
      <w:pStyle w:val="Header"/>
      <w:tabs>
        <w:tab w:val="left" w:pos="1215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DF3EAB" wp14:editId="2D740355">
              <wp:simplePos x="0" y="0"/>
              <wp:positionH relativeFrom="column">
                <wp:posOffset>7391400</wp:posOffset>
              </wp:positionH>
              <wp:positionV relativeFrom="paragraph">
                <wp:posOffset>-132715</wp:posOffset>
              </wp:positionV>
              <wp:extent cx="2354580" cy="1403985"/>
              <wp:effectExtent l="0" t="0" r="7620" b="0"/>
              <wp:wrapThrough wrapText="bothSides">
                <wp:wrapPolygon edited="0">
                  <wp:start x="0" y="0"/>
                  <wp:lineTo x="0" y="21009"/>
                  <wp:lineTo x="21495" y="21009"/>
                  <wp:lineTo x="21495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FAB" w:rsidRDefault="00AF52CB" w:rsidP="00B30FA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09E1E3F2" wp14:editId="39F266AC">
                                <wp:extent cx="2135629" cy="777494"/>
                                <wp:effectExtent l="0" t="0" r="0" b="3810"/>
                                <wp:docPr id="1" name="Picture 1" descr="C:\Users\picl\AppData\Local\Microsoft\Windows\Temporary Internet Files\Content.Word\TNEW-A-HORIZ-RGB-Lef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icl\AppData\Local\Microsoft\Windows\Temporary Internet Files\Content.Word\TNEW-A-HORIZ-RGB-Lef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8491" cy="778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DF3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2pt;margin-top:-10.45pt;width:185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nT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aL+WKJ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" stroked="f">
              <v:textbox style="mso-fit-shape-to-text:t">
                <w:txbxContent>
                  <w:p w:rsidR="00B30FAB" w:rsidRDefault="00AF52CB" w:rsidP="00B30FAB">
                    <w:pPr>
                      <w:jc w:val="right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09E1E3F2" wp14:editId="39F266AC">
                          <wp:extent cx="2135629" cy="777494"/>
                          <wp:effectExtent l="0" t="0" r="0" b="3810"/>
                          <wp:docPr id="1" name="Picture 1" descr="C:\Users\picl\AppData\Local\Microsoft\Windows\Temporary Internet Files\Content.Word\TNEW-A-HORIZ-RGB-Lef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icl\AppData\Local\Microsoft\Windows\Temporary Internet Files\Content.Word\TNEW-A-HORIZ-RGB-Lef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8491" cy="778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193"/>
    <w:multiLevelType w:val="hybridMultilevel"/>
    <w:tmpl w:val="3C6ECD42"/>
    <w:lvl w:ilvl="0" w:tplc="CD5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7281"/>
    <w:multiLevelType w:val="hybridMultilevel"/>
    <w:tmpl w:val="2AFED81E"/>
    <w:lvl w:ilvl="0" w:tplc="9D14A3C4">
      <w:start w:val="3"/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8B31BA"/>
    <w:multiLevelType w:val="hybridMultilevel"/>
    <w:tmpl w:val="B2EA4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D71FE"/>
    <w:multiLevelType w:val="hybridMultilevel"/>
    <w:tmpl w:val="A76EA72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DC0490"/>
    <w:multiLevelType w:val="hybridMultilevel"/>
    <w:tmpl w:val="9148F9DC"/>
    <w:lvl w:ilvl="0" w:tplc="1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CB"/>
    <w:rsid w:val="00120F38"/>
    <w:rsid w:val="00647AA7"/>
    <w:rsid w:val="00AF52CB"/>
    <w:rsid w:val="00C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7E300-792C-4B5C-8008-EE244B2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2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AF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2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Anna Dekker</cp:lastModifiedBy>
  <cp:revision>2</cp:revision>
  <dcterms:created xsi:type="dcterms:W3CDTF">2016-10-11T01:08:00Z</dcterms:created>
  <dcterms:modified xsi:type="dcterms:W3CDTF">2017-03-21T03:45:00Z</dcterms:modified>
</cp:coreProperties>
</file>